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Памятка о воспитании подростков 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1. Не ставьте на подростке «крест», ведь его обостренное самолюбие и социальная позиция – это результат «трудного возраста».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2. Любите подростка и принимайте его таким, как он есть – со всеми его достоинствами и недостатками.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3. Опирайтесь на лучшее в подростке, верьте в его возможности. 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4. Стремитесь понять подростка, заглянуть в его мысли и чувства, ставьте себя 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на его место. 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5. Создайте условия для успеха ребенка-подростка, дайте ему возможность почувствовать себя сильным, умелым, удачливым.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6. Не сравнивайте подростка с другими детьми. Помните, что каждый ребенок уникален и неповторим.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7. Не унижайте и не оскорбляйте подростка (особенно в присутствии сверстников). 8. Будьте самокритичными, принципиальными, старайтесь настолько укрепить доверие подростка, чтобы он делился с Вами своими возможными неприятностями и переживаниями.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C7E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Станьте ему «добрым другом и советником». 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Причины детской неуправляемости. 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1. Борьба за внимание родителей. Непослушание – это тоже возможность привлечь к себе внимание, заявить о себе, если о тебе забыли взрослые. Внимание необходимо любому человеку для эмоционального благополучия, а тем более – ребёнку.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 2. Борьба за самоутверждение. Ребёнок объявляет войну бесконечным указаниям, замечаниям и опасениям взрослых. Он ждёт доверия к себе. Он </w:t>
      </w:r>
      <w:r w:rsidRPr="00EC7E28">
        <w:rPr>
          <w:rFonts w:ascii="Times New Roman" w:eastAsia="Times New Roman" w:hAnsi="Times New Roman" w:cs="Times New Roman"/>
          <w:sz w:val="28"/>
          <w:szCs w:val="28"/>
        </w:rPr>
        <w:lastRenderedPageBreak/>
        <w:t>хочет решать сам, это заложено в его природе – нельзя прожить жизнь на опыте старших.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3. Жажда мщения окружающему миру, взрослым. Ребёнок мстит за: - неверие в его способности и возможности</w:t>
      </w:r>
      <w:proofErr w:type="gramStart"/>
      <w:r w:rsidRPr="00EC7E2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gramStart"/>
      <w:r w:rsidRPr="00EC7E28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равнение не в его пользу со старшими или младшими братьями и сёстрами; - за унижение друг друга в кругу семьи; - за потерю одного из родителей в результате развода; - за появление в доме нового члена семьи, который становится более значимым, чем сам ребёнок; - за несправедливость по отношению к себе и невыполнение взрослыми обещания; - за родительскую ложь и хамелеонство; - за чрезмерное проявление взрослыми любви друг к другу. 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 xml:space="preserve">4. Неверие в свой успех. Причинами неверия в собственный успех могут стать: низкие школьные результаты вне зависимости от приложенных ребёнком усилий, низкая самооценка, поощряемая родителями, плохие взаимоотношения в классе со сверстниками, откровенная изоляция ребёнка, отсутствие возможности проявить себя, свои способности и умения. </w:t>
      </w:r>
    </w:p>
    <w:p w:rsidR="00246115" w:rsidRPr="00EC7E28" w:rsidRDefault="00246115" w:rsidP="0024611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7E2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87F91" w:rsidRDefault="00387F91"/>
    <w:sectPr w:rsidR="00387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246115"/>
    <w:rsid w:val="00246115"/>
    <w:rsid w:val="0038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2019-09-12T12:54:00Z</dcterms:created>
  <dcterms:modified xsi:type="dcterms:W3CDTF">2019-09-12T12:54:00Z</dcterms:modified>
</cp:coreProperties>
</file>